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co piąty uczeń cierpi na odwodnienie. Może to mieć negatywny wpływ na koncentrację, pamięć i uczenie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nawodnienie jest istotne dla każdego człowieka, jednak okazuje się, że może być szczególnie ważne dla uczniów, o czym warto pamiętać w kontekście zbliżającego się rozpoczęcia roku szkolnego. Z badań wynika, że odwodnienie może dotyczyć nawet co piątego ucznia, a strata wody w organizmie powyżej 2 proc. może mieć negatywny wpływ na koncentrację, pamięć i uczenie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negatywnie wpływa na funkcje poznawcze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sierpnia oznacza zbliżający się koniec wakacji, a dla uczniów – powrót do szkoły. Oprócz zakupu podręczników i innych przyborów szkolnych warto zadbać też o to, aby dziecko miało dobre warunki do koncentracji i nauki. Tymczasem już niewielkie odwodnienie ma negatywny wpływ na skupienie, a także może przyczyniać się do występowania bólów głowy.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strata wody w organizmie powyżej 2 proc. ma </w:t>
      </w:r>
      <w:r>
        <w:rPr>
          <w:rFonts w:ascii="calibri" w:hAnsi="calibri" w:eastAsia="calibri" w:cs="calibri"/>
          <w:sz w:val="24"/>
          <w:szCs w:val="24"/>
          <w:b/>
        </w:rPr>
        <w:t xml:space="preserve">negatywny wpływ</w:t>
      </w:r>
      <w:r>
        <w:rPr>
          <w:rFonts w:ascii="calibri" w:hAnsi="calibri" w:eastAsia="calibri" w:cs="calibri"/>
          <w:sz w:val="24"/>
          <w:szCs w:val="24"/>
        </w:rPr>
        <w:t xml:space="preserve"> na człowieka niezależnie od wieku –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koncentrację, pamięć i uczenie się oraz wybrane funkcje poznawcze</w:t>
      </w:r>
      <w:r>
        <w:rPr>
          <w:rFonts w:ascii="calibri" w:hAnsi="calibri" w:eastAsia="calibri" w:cs="calibri"/>
          <w:sz w:val="24"/>
          <w:szCs w:val="24"/>
        </w:rPr>
        <w:t xml:space="preserve">. Wśród grup wiekowych, w których odwodnienie organizmu występuje najczęściej, wymieniane są m.in.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Nawodnienie bez cukru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nawet co piąty uczeń może być znacznie odwodniony</w:t>
      </w:r>
      <w:r>
        <w:rPr>
          <w:rFonts w:ascii="calibri" w:hAnsi="calibri" w:eastAsia="calibri" w:cs="calibri"/>
          <w:sz w:val="24"/>
          <w:szCs w:val="24"/>
        </w:rPr>
        <w:t xml:space="preserve">. Dzieci najczęściej piją słodzoną herbatę, która zdaniem ekspertów nie jest najlepszym wyborem w kontekście zapobiegania otyłości. Z badania Waterdrop wynika, że Polacy, którzy nie piją wystarczających ilości wody dziennie,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zapominają o tym (48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lubią jej smaku (35 proc.)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brakuje im na to czasu (9 proc.)</w:t>
      </w:r>
      <w:r>
        <w:rPr>
          <w:rFonts w:ascii="calibri" w:hAnsi="calibri" w:eastAsia="calibri" w:cs="calibri"/>
          <w:sz w:val="24"/>
          <w:szCs w:val="24"/>
        </w:rPr>
        <w:t xml:space="preserve">. Jeśli dziecko nie toleruje smaku samej wody, alternatywą dla słodzonych napojów mogą być smakowe kapsułki rozpuszczalne w wodzie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Waterdrop, które nie zawierają cukru, a zamiast tego są bogate w naturalne aromaty i witaminy.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butelkowana może zawierać ogromne ilości mikroplastiku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Waterdrop wskazują,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pije wodę filtrowaną lub z kranu</w:t>
      </w:r>
      <w:r>
        <w:rPr>
          <w:rFonts w:ascii="calibri" w:hAnsi="calibri" w:eastAsia="calibri" w:cs="calibri"/>
          <w:sz w:val="24"/>
          <w:szCs w:val="24"/>
        </w:rPr>
        <w:t xml:space="preserve">, blisko </w:t>
      </w:r>
      <w:r>
        <w:rPr>
          <w:rFonts w:ascii="calibri" w:hAnsi="calibri" w:eastAsia="calibri" w:cs="calibri"/>
          <w:sz w:val="24"/>
          <w:szCs w:val="24"/>
          <w:b/>
        </w:rPr>
        <w:t xml:space="preserve">24 proc. – z plastikowych butelek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9 proc. – ze szklanych</w:t>
      </w:r>
      <w:r>
        <w:rPr>
          <w:rFonts w:ascii="calibri" w:hAnsi="calibri" w:eastAsia="calibri" w:cs="calibri"/>
          <w:sz w:val="24"/>
          <w:szCs w:val="24"/>
        </w:rPr>
        <w:t xml:space="preserve">. Zaopatrywanie dziecka do szkoły w wodę w plastikowych, jednorazowych butelkach wydaje się wygodnym rozwiązaniem, jednak niekoniecznie jest najzdrowszym wyborem. Wyniki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jeden litr wody butelkowanej może zawierać nawet do </w:t>
      </w:r>
      <w:r>
        <w:rPr>
          <w:rFonts w:ascii="calibri" w:hAnsi="calibri" w:eastAsia="calibri" w:cs="calibri"/>
          <w:sz w:val="24"/>
          <w:szCs w:val="24"/>
          <w:b/>
        </w:rPr>
        <w:t xml:space="preserve">240 tys. cząsteczek mikroplastiku</w:t>
      </w:r>
      <w:r>
        <w:rPr>
          <w:rFonts w:ascii="calibri" w:hAnsi="calibri" w:eastAsia="calibri" w:cs="calibri"/>
          <w:sz w:val="24"/>
          <w:szCs w:val="24"/>
        </w:rPr>
        <w:t xml:space="preserve">. Bezpieczną dla zdrowia najmłodszych alternatywą są wielorazowe butelki wykonane z wysokiej jakości materiałów –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stalowa butelka termiczna 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Występuje ona w kilku wersjach kolorystycznych oraz trzech pojemnościach – 400, 600 oraz 1000 ml. Butelka wykonana jest z wytrzymałej stali nierdzewnej o podwójnych ściankach, utrzymuje temperaturę zimnego napoju do 24 godzin oraz gorącego do 12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sierpnia rozpoczęło się największe wydarzenie sprzedażowe roku Waterdrop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Days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którego na stronie dostępne są zniżki nawet do 50%.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Jej ambasadorami oraz inwestorami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z.pl/Wplyw-odwodnienia-organizmu-na-funkcje-poznawcze,142618,0,1.html" TargetMode="External"/><Relationship Id="rId8" Type="http://schemas.openxmlformats.org/officeDocument/2006/relationships/hyperlink" Target="https://www.termedia.pl/mz/Woda-dla-uczniow,54886.html" TargetMode="External"/><Relationship Id="rId9" Type="http://schemas.openxmlformats.org/officeDocument/2006/relationships/hyperlink" Target="https://waterdrop.pl/products/focus?variant=32794412679304" TargetMode="External"/><Relationship Id="rId10" Type="http://schemas.openxmlformats.org/officeDocument/2006/relationships/hyperlink" Target="https://www.pnas.org/doi/10.1073/pnas.2300582121" TargetMode="External"/><Relationship Id="rId11" Type="http://schemas.openxmlformats.org/officeDocument/2006/relationships/hyperlink" Target="https://waterdrop.pl/products/stalowa-butelka-termiczna?variant=48650667163976" TargetMode="External"/><Relationship Id="rId12" Type="http://schemas.openxmlformats.org/officeDocument/2006/relationships/hyperlink" Target="https://waterdrop.pl/collections/waterdrop-days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2025-11-17T12:53:14+01:00</dcterms:created>
  <dcterms:modified xsi:type="dcterms:W3CDTF">2025-11-17T12:53:14+01:00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